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71" w:rsidRDefault="00B96097" w:rsidP="00B96097">
      <w:pPr>
        <w:jc w:val="center"/>
        <w:rPr>
          <w:rFonts w:ascii="Book Antiqua" w:hAnsi="Book Antiqua" w:cs="Arial"/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72333D5" wp14:editId="5C883597">
            <wp:extent cx="1208806" cy="310551"/>
            <wp:effectExtent l="0" t="0" r="0" b="0"/>
            <wp:docPr id="226" name="Picture 226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58cc71b24407be_0.0.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78" cy="3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71" w:rsidRDefault="00B63971" w:rsidP="00B63971">
      <w:pPr>
        <w:ind w:left="5760" w:firstLine="720"/>
        <w:jc w:val="right"/>
        <w:rPr>
          <w:rFonts w:ascii="Book Antiqua" w:hAnsi="Book Antiqua" w:cs="Arial"/>
          <w:sz w:val="18"/>
          <w:szCs w:val="18"/>
          <w:lang w:val="en-US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1800"/>
        <w:gridCol w:w="8587"/>
      </w:tblGrid>
      <w:tr w:rsidR="00B63971" w:rsidRPr="00167BDA" w:rsidTr="000B5563">
        <w:trPr>
          <w:trHeight w:val="357"/>
        </w:trPr>
        <w:tc>
          <w:tcPr>
            <w:tcW w:w="10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84A" w:rsidRDefault="004F184A" w:rsidP="004F184A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  <w:t>Rescheduled Dates</w:t>
            </w:r>
          </w:p>
          <w:p w:rsidR="004F184A" w:rsidRDefault="004F184A" w:rsidP="004F184A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</w:pPr>
            <w:bookmarkStart w:id="0" w:name="_GoBack"/>
            <w:bookmarkEnd w:id="0"/>
          </w:p>
          <w:p w:rsidR="004F184A" w:rsidRDefault="004F184A" w:rsidP="004F184A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  <w:t>Towards- ‘Atmanirbhar Bharat’</w:t>
            </w:r>
          </w:p>
          <w:p w:rsidR="004F184A" w:rsidRDefault="004F184A" w:rsidP="004F184A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  <w:u w:val="single"/>
                <w:lang w:val="en"/>
              </w:rPr>
              <w:t>2nd ACMA Automotive Raw Materials Localization Exhibition &amp; Conclave</w:t>
            </w:r>
          </w:p>
          <w:p w:rsidR="004F184A" w:rsidRDefault="004F184A" w:rsidP="004F184A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D0D0D"/>
                <w:sz w:val="22"/>
                <w:szCs w:val="22"/>
                <w:u w:val="single"/>
                <w:lang w:val="en"/>
              </w:rPr>
              <w:t xml:space="preserve"> 9</w:t>
            </w:r>
            <w:r>
              <w:rPr>
                <w:rFonts w:ascii="Arial" w:hAnsi="Arial" w:cs="Arial"/>
                <w:b/>
                <w:bCs/>
                <w:i/>
                <w:color w:val="0D0D0D"/>
                <w:sz w:val="22"/>
                <w:szCs w:val="22"/>
                <w:u w:val="single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b/>
                <w:bCs/>
                <w:i/>
                <w:color w:val="0D0D0D"/>
                <w:sz w:val="22"/>
                <w:szCs w:val="22"/>
                <w:u w:val="single"/>
                <w:lang w:val="en"/>
              </w:rPr>
              <w:t xml:space="preserve"> &amp; 10</w:t>
            </w:r>
            <w:r>
              <w:rPr>
                <w:rFonts w:ascii="Arial" w:hAnsi="Arial" w:cs="Arial"/>
                <w:b/>
                <w:bCs/>
                <w:i/>
                <w:color w:val="0D0D0D"/>
                <w:sz w:val="22"/>
                <w:szCs w:val="22"/>
                <w:u w:val="single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b/>
                <w:bCs/>
                <w:i/>
                <w:color w:val="0D0D0D"/>
                <w:sz w:val="22"/>
                <w:szCs w:val="22"/>
                <w:u w:val="single"/>
                <w:lang w:val="en"/>
              </w:rPr>
              <w:t xml:space="preserve"> February, 2021</w:t>
            </w:r>
          </w:p>
          <w:p w:rsidR="0025595E" w:rsidRDefault="0025595E" w:rsidP="00C95931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23"/>
                <w:szCs w:val="23"/>
              </w:rPr>
            </w:pPr>
          </w:p>
          <w:p w:rsidR="00C95931" w:rsidRPr="00AB262F" w:rsidRDefault="00C95931" w:rsidP="00C95931">
            <w:pPr>
              <w:pStyle w:val="word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n"/>
              </w:rPr>
            </w:pPr>
          </w:p>
          <w:p w:rsidR="009409B8" w:rsidRPr="009409B8" w:rsidRDefault="009409B8" w:rsidP="009409B8">
            <w:pPr>
              <w:jc w:val="center"/>
              <w:rPr>
                <w:rFonts w:ascii="Book Antiqua" w:hAnsi="Book Antiqua" w:cs="Arial"/>
                <w:b/>
                <w:bCs/>
                <w:i/>
                <w:color w:val="0D0D0D"/>
                <w:u w:val="single"/>
                <w:lang w:val="en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 xml:space="preserve">Webinar </w:t>
            </w:r>
            <w:r w:rsidR="00B63971" w:rsidRPr="009409B8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>Program</w:t>
            </w:r>
            <w:r w:rsidR="00016FBE" w:rsidRPr="009409B8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 xml:space="preserve">: </w:t>
            </w:r>
            <w:r w:rsidR="00016FBE" w:rsidRPr="009409B8">
              <w:rPr>
                <w:rFonts w:ascii="Book Antiqua" w:hAnsi="Book Antiqua" w:cs="Arial"/>
                <w:b/>
                <w:bCs/>
                <w:i/>
                <w:color w:val="0D0D0D"/>
                <w:u w:val="single"/>
                <w:lang w:val="en"/>
              </w:rPr>
              <w:t>Day 2: Plastics &amp; Rubber</w:t>
            </w:r>
          </w:p>
        </w:tc>
      </w:tr>
      <w:tr w:rsidR="00B63971" w:rsidRPr="00AB262F" w:rsidTr="000B5563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71" w:rsidRPr="00167BDA" w:rsidRDefault="00B63971" w:rsidP="00284F57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1" w:rsidRPr="00185D5F" w:rsidRDefault="00B63971" w:rsidP="00284F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B63971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71" w:rsidRPr="00167BDA" w:rsidRDefault="00B63971" w:rsidP="00284F57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0900 – 0930 hrs.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71" w:rsidRPr="00185D5F" w:rsidRDefault="00B63971" w:rsidP="00284F57">
            <w:p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 w:rsidRPr="00185D5F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Registration</w:t>
            </w:r>
          </w:p>
        </w:tc>
      </w:tr>
      <w:tr w:rsidR="00B63971" w:rsidRPr="00167BDA" w:rsidTr="000B5563">
        <w:trPr>
          <w:trHeight w:val="288"/>
        </w:trPr>
        <w:tc>
          <w:tcPr>
            <w:tcW w:w="10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971" w:rsidRPr="00167BDA" w:rsidRDefault="00B63971" w:rsidP="00284F57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>Inaugural Session</w:t>
            </w:r>
          </w:p>
        </w:tc>
      </w:tr>
      <w:tr w:rsidR="00B63971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71" w:rsidRPr="00167BDA" w:rsidRDefault="00B63971" w:rsidP="00284F57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71" w:rsidRPr="009E6C91" w:rsidRDefault="00815879" w:rsidP="00815879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Welcome Address: </w:t>
            </w:r>
            <w:r w:rsidR="00BB5FB7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Mr Arjun Jindal: Co</w:t>
            </w:r>
            <w:r w:rsidR="005E1B08" w:rsidRPr="009E6C91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Chairman – </w:t>
            </w:r>
            <w:r w:rsidR="005E1B08" w:rsidRPr="009E6C91">
              <w:rPr>
                <w:rFonts w:ascii="Book Antiqua" w:eastAsia="Times New Roman" w:hAnsi="Book Antiqua"/>
                <w:color w:val="000000"/>
                <w:lang w:val="en-US" w:eastAsia="en-US"/>
              </w:rPr>
              <w:t>ACMA</w:t>
            </w:r>
            <w:r w:rsidR="005E1B08" w:rsidRPr="009E6C91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CFT on Raw Materials</w:t>
            </w:r>
            <w:r w:rsidR="005E1B08" w:rsidRPr="009E6C91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</w:t>
            </w:r>
          </w:p>
        </w:tc>
      </w:tr>
      <w:tr w:rsidR="00B63971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71" w:rsidRPr="00167BDA" w:rsidRDefault="00B63971" w:rsidP="00284F57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71" w:rsidRPr="009E6C91" w:rsidRDefault="00123CE9" w:rsidP="00815879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Theme Presentation:  </w:t>
            </w:r>
            <w:r w:rsidR="00BB5FB7">
              <w:rPr>
                <w:rFonts w:ascii="Book Antiqua" w:eastAsia="Times New Roman" w:hAnsi="Book Antiqua"/>
                <w:color w:val="000000"/>
                <w:lang w:val="en-US" w:eastAsia="en-US"/>
              </w:rPr>
              <w:t>Knowl</w:t>
            </w: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edge Partner</w:t>
            </w:r>
          </w:p>
        </w:tc>
      </w:tr>
      <w:tr w:rsidR="00FB01BF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1BF" w:rsidRPr="00167BDA" w:rsidRDefault="00FB01BF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1BF" w:rsidRPr="009E6C91" w:rsidRDefault="00FB01BF" w:rsidP="00815879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9E6C91">
              <w:rPr>
                <w:rFonts w:ascii="Book Antiqua" w:eastAsia="Times New Roman" w:hAnsi="Book Antiqua"/>
                <w:color w:val="000000"/>
                <w:lang w:val="en-US" w:eastAsia="en-US"/>
              </w:rPr>
              <w:t>Key-note Address</w:t>
            </w:r>
            <w:r w:rsidR="00815879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: </w:t>
            </w:r>
            <w:r w:rsidR="00114250">
              <w:rPr>
                <w:rFonts w:ascii="Book Antiqua" w:eastAsia="Times New Roman" w:hAnsi="Book Antiqua"/>
                <w:color w:val="000000"/>
                <w:lang w:val="en-US" w:eastAsia="en-US"/>
              </w:rPr>
              <w:t>OEM</w:t>
            </w:r>
            <w:r w:rsidR="00016FBE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Senior Industry Leader</w:t>
            </w:r>
          </w:p>
        </w:tc>
      </w:tr>
      <w:tr w:rsidR="00FB01BF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9E6C91" w:rsidRDefault="00BB5FB7" w:rsidP="00815879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Address by Chief Gu</w:t>
            </w:r>
            <w:r w:rsidR="00123CE9">
              <w:rPr>
                <w:rFonts w:ascii="Book Antiqua" w:eastAsia="Times New Roman" w:hAnsi="Book Antiqua"/>
                <w:color w:val="000000"/>
                <w:lang w:val="en-US" w:eastAsia="en-US"/>
              </w:rPr>
              <w:t>est: Senior Government Official</w:t>
            </w:r>
          </w:p>
        </w:tc>
      </w:tr>
      <w:tr w:rsidR="00FB01BF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66559C" w:rsidP="00AB262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1000</w:t>
            </w:r>
            <w:r w:rsidR="00FB01BF"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- 10</w:t>
            </w: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45</w:t>
            </w:r>
            <w:r w:rsidR="00FB01BF"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hrs.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9E6C91" w:rsidRDefault="00FB01BF" w:rsidP="00FB01BF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9E6C91">
              <w:rPr>
                <w:rFonts w:ascii="Book Antiqua" w:eastAsia="Times New Roman" w:hAnsi="Book Antiqua"/>
                <w:color w:val="000000"/>
                <w:lang w:val="en-US" w:eastAsia="en-US"/>
              </w:rPr>
              <w:t>Vote of Thanks</w:t>
            </w:r>
            <w:r w:rsidR="00815879">
              <w:rPr>
                <w:rFonts w:ascii="Book Antiqua" w:eastAsia="Times New Roman" w:hAnsi="Book Antiqua"/>
                <w:color w:val="000000"/>
                <w:lang w:val="en-US" w:eastAsia="en-US"/>
              </w:rPr>
              <w:t>: Mr</w:t>
            </w:r>
            <w:r w:rsidR="00C92A0E">
              <w:rPr>
                <w:rFonts w:ascii="Book Antiqua" w:eastAsia="Times New Roman" w:hAnsi="Book Antiqua"/>
                <w:color w:val="000000"/>
                <w:lang w:val="en-US" w:eastAsia="en-US"/>
              </w:rPr>
              <w:t>.</w:t>
            </w:r>
            <w:r w:rsidR="00815879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Vinnie Mehta, </w:t>
            </w:r>
            <w:r w:rsidRPr="009E6C91">
              <w:rPr>
                <w:rFonts w:ascii="Book Antiqua" w:eastAsia="Times New Roman" w:hAnsi="Book Antiqua"/>
                <w:color w:val="000000"/>
                <w:lang w:val="en-US" w:eastAsia="en-US"/>
              </w:rPr>
              <w:t>Director General, ACMA</w:t>
            </w: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F" w:rsidRPr="009E6C91" w:rsidRDefault="00FB01BF" w:rsidP="00FB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B01BF" w:rsidRPr="00167BDA" w:rsidTr="000B5563">
        <w:trPr>
          <w:trHeight w:val="316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AB262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10</w:t>
            </w:r>
            <w:r w:rsidR="0066559C">
              <w:rPr>
                <w:rFonts w:ascii="Book Antiqua" w:eastAsia="Times New Roman" w:hAnsi="Book Antiqua"/>
                <w:color w:val="000000"/>
                <w:lang w:val="en-US" w:eastAsia="en-US"/>
              </w:rPr>
              <w:t>4</w:t>
            </w:r>
            <w:r w:rsidR="00AB262F">
              <w:rPr>
                <w:rFonts w:ascii="Book Antiqua" w:eastAsia="Times New Roman" w:hAnsi="Book Antiqua"/>
                <w:color w:val="000000"/>
                <w:lang w:val="en-US" w:eastAsia="en-US"/>
              </w:rPr>
              <w:t>5</w:t>
            </w: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hrs.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BF" w:rsidRPr="00185D5F" w:rsidRDefault="00FB01BF" w:rsidP="00FB01BF">
            <w:p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 w:rsidRPr="00185D5F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Break</w:t>
            </w:r>
          </w:p>
        </w:tc>
      </w:tr>
      <w:tr w:rsidR="00FB01BF" w:rsidRPr="00167BDA" w:rsidTr="000B5563">
        <w:trPr>
          <w:trHeight w:val="288"/>
        </w:trPr>
        <w:tc>
          <w:tcPr>
            <w:tcW w:w="10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 xml:space="preserve">Session – I: </w:t>
            </w:r>
            <w:r w:rsidR="00BB5FB7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>New Age Plastics/Engineering Polymers</w:t>
            </w: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815879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10</w:t>
            </w:r>
            <w:r w:rsidR="00AB262F">
              <w:rPr>
                <w:rFonts w:ascii="Book Antiqua" w:eastAsia="Times New Roman" w:hAnsi="Book Antiqua"/>
                <w:color w:val="000000"/>
                <w:lang w:val="en-US" w:eastAsia="en-US"/>
              </w:rPr>
              <w:t>5</w:t>
            </w:r>
            <w:r w:rsidR="0066559C">
              <w:rPr>
                <w:rFonts w:ascii="Book Antiqua" w:eastAsia="Times New Roman" w:hAnsi="Book Antiqua"/>
                <w:color w:val="000000"/>
                <w:lang w:val="en-US" w:eastAsia="en-US"/>
              </w:rPr>
              <w:t>0</w:t>
            </w: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- 1</w:t>
            </w:r>
            <w:r w:rsidR="00815879">
              <w:rPr>
                <w:rFonts w:ascii="Book Antiqua" w:eastAsia="Times New Roman" w:hAnsi="Book Antiqua"/>
                <w:color w:val="000000"/>
                <w:lang w:val="en-US" w:eastAsia="en-US"/>
              </w:rPr>
              <w:t>145</w:t>
            </w: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hrs.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3EC" w:rsidRDefault="00FB01BF" w:rsidP="00BB5FB7">
            <w:pPr>
              <w:ind w:firstLineChars="500" w:firstLine="1100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Symbol" w:eastAsia="Times New Roman" w:hAnsi="Symbol"/>
                <w:color w:val="000000"/>
                <w:lang w:val="en-US" w:eastAsia="en-US"/>
              </w:rPr>
              <w:t></w:t>
            </w:r>
            <w:r w:rsidR="00BB5F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         </w:t>
            </w:r>
            <w:r w:rsidR="009409B8" w:rsidRPr="009409B8">
              <w:rPr>
                <w:rFonts w:ascii="Book Antiqua" w:eastAsia="Times New Roman" w:hAnsi="Book Antiqua" w:cs="Times New Roman"/>
                <w:color w:val="000000"/>
                <w:lang w:val="en-US" w:eastAsia="en-US"/>
              </w:rPr>
              <w:t>2</w:t>
            </w:r>
            <w:r w:rsidR="009409B8">
              <w:rPr>
                <w:rFonts w:ascii="Book Antiqua" w:eastAsia="Times New Roman" w:hAnsi="Book Antiqua" w:cs="Times New Roman"/>
                <w:color w:val="000000"/>
                <w:lang w:val="en-US" w:eastAsia="en-US"/>
              </w:rPr>
              <w:t xml:space="preserve"> </w:t>
            </w:r>
            <w:r w:rsidR="009409B8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Large suppliers </w:t>
            </w:r>
          </w:p>
          <w:p w:rsidR="00A22FFF" w:rsidRPr="00A22FFF" w:rsidRDefault="00A22FFF" w:rsidP="00E631AA">
            <w:pPr>
              <w:ind w:firstLineChars="500" w:firstLine="800"/>
              <w:rPr>
                <w:rFonts w:ascii="Book Antiqua" w:eastAsia="Times New Roman" w:hAnsi="Book Antiqu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B01BF" w:rsidRDefault="00FB01BF" w:rsidP="00FB01BF">
            <w:pPr>
              <w:rPr>
                <w:rFonts w:eastAsia="Times New Roman"/>
                <w:color w:val="000000"/>
                <w:lang w:val="en-US" w:eastAsia="en-US"/>
              </w:rPr>
            </w:pPr>
            <w:r w:rsidRPr="00167BDA">
              <w:rPr>
                <w:rFonts w:eastAsia="Times New Roman"/>
                <w:color w:val="000000"/>
                <w:lang w:val="en-US" w:eastAsia="en-US"/>
              </w:rPr>
              <w:t> </w:t>
            </w:r>
          </w:p>
          <w:p w:rsidR="00E631AA" w:rsidRPr="00167BDA" w:rsidRDefault="00E631AA" w:rsidP="00FB01B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AB262F" w:rsidRDefault="009409B8" w:rsidP="00AB262F">
            <w:pPr>
              <w:pStyle w:val="ListParagraph"/>
              <w:numPr>
                <w:ilvl w:val="0"/>
                <w:numId w:val="6"/>
              </w:numPr>
              <w:rPr>
                <w:rFonts w:ascii="Symbol" w:eastAsia="Times New Roman" w:hAnsi="Symbol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1</w:t>
            </w:r>
            <w:r w:rsidR="00BB5FB7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Small competent compa</w:t>
            </w: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>ny</w:t>
            </w:r>
          </w:p>
          <w:p w:rsidR="00BB5FB7" w:rsidRDefault="00BB5FB7" w:rsidP="00BB5FB7">
            <w:pPr>
              <w:pStyle w:val="ListParagraph"/>
              <w:ind w:left="1492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  <w:p w:rsidR="00AB262F" w:rsidRPr="00BB5FB7" w:rsidRDefault="00815879" w:rsidP="00BB5FB7">
            <w:pPr>
              <w:rPr>
                <w:rFonts w:ascii="Symbol" w:eastAsia="Times New Roman" w:hAnsi="Symbol"/>
                <w:color w:val="000000"/>
                <w:lang w:val="en-US" w:eastAsia="en-US"/>
              </w:rPr>
            </w:pPr>
            <w:r w:rsidRPr="00BB5FB7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</w:t>
            </w:r>
            <w:r w:rsidR="009409B8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                         </w:t>
            </w:r>
            <w:r w:rsidR="006B61D7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</w:t>
            </w:r>
            <w:r w:rsidR="009409B8"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Q &amp; A</w:t>
            </w:r>
          </w:p>
        </w:tc>
      </w:tr>
      <w:tr w:rsidR="00FB01BF" w:rsidRPr="00167BDA" w:rsidTr="000B5563">
        <w:trPr>
          <w:trHeight w:val="6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B01BF" w:rsidRPr="00167BDA" w:rsidRDefault="00FB01BF" w:rsidP="00FB01BF">
            <w:pPr>
              <w:rPr>
                <w:rFonts w:eastAsia="Times New Roman"/>
                <w:color w:val="000000"/>
                <w:lang w:val="en-US" w:eastAsia="en-US"/>
              </w:rPr>
            </w:pPr>
            <w:r w:rsidRPr="00167BDA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AB262F" w:rsidRDefault="00FB01BF" w:rsidP="007613EC">
            <w:pPr>
              <w:rPr>
                <w:rFonts w:ascii="Symbol" w:eastAsia="Times New Roman" w:hAnsi="Symbo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B01BF" w:rsidRPr="00167BDA" w:rsidTr="000B5563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B01BF" w:rsidRPr="00167BDA" w:rsidRDefault="00FB01BF" w:rsidP="00FB01BF">
            <w:pPr>
              <w:rPr>
                <w:rFonts w:eastAsia="Times New Roman"/>
                <w:color w:val="000000"/>
                <w:lang w:val="en-US" w:eastAsia="en-US"/>
              </w:rPr>
            </w:pPr>
            <w:r w:rsidRPr="00167BDA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</w:p>
        </w:tc>
      </w:tr>
      <w:tr w:rsidR="00FB01BF" w:rsidRPr="00167BDA" w:rsidTr="000B5563">
        <w:trPr>
          <w:trHeight w:val="288"/>
        </w:trPr>
        <w:tc>
          <w:tcPr>
            <w:tcW w:w="10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1BF" w:rsidRDefault="00FB01BF" w:rsidP="00FB01BF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>Session – II: Panel Discussion</w:t>
            </w:r>
            <w: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 xml:space="preserve"> on New Age Raw Materials: Challenges &amp; Opportunities</w:t>
            </w:r>
            <w:r w:rsidR="0066559C"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  <w:t xml:space="preserve"> in Localization</w:t>
            </w:r>
          </w:p>
          <w:p w:rsidR="0066559C" w:rsidRPr="00167BDA" w:rsidRDefault="0066559C" w:rsidP="00FB01BF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Default="00FB01BF" w:rsidP="00FB01BF">
            <w:pP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</w:p>
          <w:p w:rsidR="00FB01BF" w:rsidRPr="00001D6D" w:rsidRDefault="00001D6D" w:rsidP="00FB01BF">
            <w:p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      </w:t>
            </w:r>
            <w:r w:rsidR="00815879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Moderator</w:t>
            </w:r>
            <w:r w:rsidR="00FB01BF" w:rsidRPr="00001D6D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:</w:t>
            </w:r>
            <w:r w:rsidR="00BB5FB7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Mr Arjun Jindal</w:t>
            </w:r>
            <w:r w:rsidR="00815879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, </w:t>
            </w:r>
            <w:r w:rsidR="00BB5FB7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Co-</w:t>
            </w:r>
            <w:r w:rsidR="00815879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Chairman , ACMA</w:t>
            </w:r>
            <w:r w:rsidR="00C92A0E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</w:t>
            </w:r>
            <w:r w:rsidR="00FB01BF" w:rsidRPr="00001D6D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CFT on Raw Materials</w:t>
            </w:r>
          </w:p>
          <w:p w:rsidR="00FB01BF" w:rsidRDefault="00FB01BF" w:rsidP="00FB01BF">
            <w:pPr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</w:p>
          <w:p w:rsidR="00FB01BF" w:rsidRPr="00185D5F" w:rsidRDefault="00783262" w:rsidP="00FB01BF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Raw Material Supplier</w:t>
            </w:r>
          </w:p>
          <w:p w:rsidR="00FB01BF" w:rsidRDefault="00FB01BF" w:rsidP="00FB01BF">
            <w:pPr>
              <w:pStyle w:val="ListParagraph"/>
              <w:rPr>
                <w:rFonts w:ascii="Book Antiqua" w:eastAsia="Times New Roman" w:hAnsi="Book Antiqua"/>
                <w:b/>
                <w:bCs/>
                <w:color w:val="000000"/>
                <w:lang w:val="en-US" w:eastAsia="en-US"/>
              </w:rPr>
            </w:pPr>
          </w:p>
          <w:p w:rsidR="00FB01BF" w:rsidRPr="00185D5F" w:rsidRDefault="00DF148C" w:rsidP="00FB01BF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2 </w:t>
            </w:r>
            <w:r w:rsidR="00FB01BF" w:rsidRPr="00185D5F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OEMs</w:t>
            </w:r>
            <w: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FB01BF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1BF" w:rsidRPr="00167BDA" w:rsidRDefault="00FB01BF" w:rsidP="00815879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1</w:t>
            </w:r>
            <w:r w:rsidR="00DF148C"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150-1230 </w:t>
            </w: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hrs.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1BF" w:rsidRPr="009E6C91" w:rsidRDefault="00FB01BF" w:rsidP="00815879">
            <w:pPr>
              <w:ind w:firstLineChars="500" w:firstLine="1100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</w:tr>
      <w:tr w:rsidR="000B5563" w:rsidRPr="00167BDA" w:rsidTr="00DF148C">
        <w:trPr>
          <w:trHeight w:val="302"/>
        </w:trPr>
        <w:tc>
          <w:tcPr>
            <w:tcW w:w="1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563" w:rsidRPr="00167BDA" w:rsidRDefault="000B5563" w:rsidP="00FB01BF">
            <w:pPr>
              <w:rPr>
                <w:rFonts w:eastAsia="Times New Roman"/>
                <w:color w:val="000000"/>
                <w:lang w:val="en-US" w:eastAsia="en-US"/>
              </w:rPr>
            </w:pPr>
            <w:r w:rsidRPr="00167BDA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563" w:rsidRPr="00185D5F" w:rsidRDefault="000B5563" w:rsidP="00331B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 xml:space="preserve">2 major </w:t>
            </w:r>
            <w:r w:rsidRPr="00185D5F"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  <w:t>Auto Component Manufacturers</w:t>
            </w:r>
          </w:p>
          <w:p w:rsidR="000B5563" w:rsidRPr="009E6C91" w:rsidRDefault="000B5563" w:rsidP="00815879">
            <w:pPr>
              <w:ind w:firstLineChars="500" w:firstLine="1100"/>
              <w:rPr>
                <w:rFonts w:ascii="Symbol" w:eastAsia="Times New Roman" w:hAnsi="Symbol"/>
                <w:color w:val="000000"/>
                <w:lang w:val="en-US" w:eastAsia="en-US"/>
              </w:rPr>
            </w:pPr>
          </w:p>
        </w:tc>
      </w:tr>
      <w:tr w:rsidR="000B5563" w:rsidRPr="00167BDA" w:rsidTr="00DF148C">
        <w:trPr>
          <w:trHeight w:val="6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563" w:rsidRPr="00DF148C" w:rsidRDefault="000B5563" w:rsidP="00FB01BF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DF148C">
              <w:rPr>
                <w:rFonts w:eastAsia="Times New Roman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563" w:rsidRPr="009E6C91" w:rsidRDefault="000B5563" w:rsidP="00FB01BF">
            <w:pPr>
              <w:spacing w:before="100" w:beforeAutospacing="1" w:after="100" w:afterAutospacing="1"/>
              <w:rPr>
                <w:rFonts w:ascii="Symbol" w:eastAsia="Times New Roman" w:hAnsi="Symbol"/>
                <w:color w:val="000000"/>
                <w:lang w:val="en-US" w:eastAsia="en-US"/>
              </w:rPr>
            </w:pPr>
            <w:r>
              <w:rPr>
                <w:rFonts w:ascii="Book Antiqua" w:eastAsia="Times New Roman" w:hAnsi="Book Antiqua"/>
                <w:color w:val="000000"/>
                <w:lang w:val="en-US" w:eastAsia="en-US"/>
              </w:rPr>
              <w:t xml:space="preserve">             </w:t>
            </w:r>
            <w:r w:rsidRPr="00167BDA">
              <w:rPr>
                <w:rFonts w:ascii="Book Antiqua" w:eastAsia="Times New Roman" w:hAnsi="Book Antiqua"/>
                <w:color w:val="000000"/>
                <w:lang w:val="en-US" w:eastAsia="en-US"/>
              </w:rPr>
              <w:t>Q &amp; A</w:t>
            </w:r>
          </w:p>
        </w:tc>
      </w:tr>
      <w:tr w:rsidR="00DF148C" w:rsidRPr="00167BDA" w:rsidTr="00DF148C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Default="00DF148C" w:rsidP="00BB5FB7">
            <w:pPr>
              <w:pStyle w:val="ListParagraph"/>
              <w:ind w:left="1440"/>
              <w:rPr>
                <w:rFonts w:ascii="Book Antiqua" w:eastAsia="Times New Roman" w:hAnsi="Book Antiqua"/>
                <w:bCs/>
                <w:color w:val="000000"/>
                <w:u w:val="single"/>
                <w:lang w:val="en-US" w:eastAsia="en-US"/>
              </w:rPr>
            </w:pPr>
          </w:p>
          <w:p w:rsidR="00DF148C" w:rsidRPr="00167BDA" w:rsidRDefault="00DF148C" w:rsidP="00BB5FB7">
            <w:pPr>
              <w:pStyle w:val="ListParagraph"/>
              <w:ind w:left="1440"/>
              <w:rPr>
                <w:rFonts w:ascii="Book Antiqua" w:eastAsia="Times New Roman" w:hAnsi="Book Antiqua"/>
                <w:b/>
                <w:bCs/>
                <w:color w:val="000000"/>
                <w:u w:val="single"/>
                <w:lang w:val="en-US" w:eastAsia="en-US"/>
              </w:rPr>
            </w:pPr>
            <w:r>
              <w:rPr>
                <w:rFonts w:ascii="Book Antiqua" w:eastAsia="Times New Roman" w:hAnsi="Book Antiqua"/>
                <w:bCs/>
                <w:color w:val="000000"/>
                <w:u w:val="single"/>
                <w:lang w:val="en-US" w:eastAsia="en-US"/>
              </w:rPr>
              <w:t>Virtual Exhibition continues parallely</w:t>
            </w:r>
          </w:p>
        </w:tc>
      </w:tr>
      <w:tr w:rsidR="00DF148C" w:rsidRPr="00167BDA" w:rsidTr="00DF29C1">
        <w:trPr>
          <w:trHeight w:val="31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</w:tr>
      <w:tr w:rsidR="00DF148C" w:rsidRPr="00167BDA" w:rsidTr="000B5563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F148C" w:rsidRPr="00167BDA" w:rsidTr="00F37460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48C" w:rsidRPr="00167BDA" w:rsidRDefault="00DF148C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48C" w:rsidRPr="00185D5F" w:rsidRDefault="00DF148C" w:rsidP="00FB01BF">
            <w:pPr>
              <w:rPr>
                <w:rFonts w:ascii="Book Antiqua" w:eastAsia="Times New Roman" w:hAnsi="Book Antiqua"/>
                <w:bCs/>
                <w:color w:val="000000"/>
                <w:lang w:val="en-US" w:eastAsia="en-US"/>
              </w:rPr>
            </w:pPr>
          </w:p>
        </w:tc>
      </w:tr>
      <w:tr w:rsidR="00DF148C" w:rsidRPr="00167BDA" w:rsidTr="00D51442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48C" w:rsidRPr="00167BDA" w:rsidRDefault="00DF148C" w:rsidP="00FB01BF">
            <w:pPr>
              <w:rPr>
                <w:rFonts w:ascii="Book Antiqua" w:eastAsia="Times New Roman" w:hAnsi="Book Antiqua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48C" w:rsidRPr="00185D5F" w:rsidRDefault="00DF148C" w:rsidP="00FB0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F148C" w:rsidRPr="00167BDA" w:rsidTr="00D51442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48C" w:rsidRPr="00167BDA" w:rsidRDefault="00DF148C" w:rsidP="00FB01BF">
            <w:pPr>
              <w:jc w:val="center"/>
              <w:rPr>
                <w:rFonts w:ascii="Book Antiqua" w:eastAsia="Times New Roman" w:hAnsi="Book Antiqua"/>
                <w:color w:val="000000"/>
                <w:lang w:val="en-US" w:eastAsia="en-US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48C" w:rsidRPr="00185D5F" w:rsidRDefault="00DF148C" w:rsidP="00FB01BF">
            <w:pPr>
              <w:rPr>
                <w:rFonts w:ascii="Book Antiqua" w:eastAsia="Times New Roman" w:hAnsi="Book Antiqua"/>
                <w:bCs/>
                <w:color w:val="000000"/>
                <w:u w:val="single"/>
                <w:lang w:val="en-US" w:eastAsia="en-US"/>
              </w:rPr>
            </w:pPr>
          </w:p>
        </w:tc>
      </w:tr>
    </w:tbl>
    <w:p w:rsidR="00A97BE2" w:rsidRDefault="002621DC" w:rsidP="002621DC">
      <w:pPr>
        <w:jc w:val="right"/>
      </w:pPr>
      <w:r w:rsidRPr="00254095">
        <w:rPr>
          <w:rFonts w:ascii="Book Antiqua" w:eastAsia="Times New Roman" w:hAnsi="Book Antiqua" w:cs="Times New Roman"/>
          <w:sz w:val="16"/>
          <w:szCs w:val="16"/>
          <w:lang w:val="en-US" w:eastAsia="en-US"/>
        </w:rPr>
        <w:t>*to confirm</w:t>
      </w:r>
    </w:p>
    <w:sectPr w:rsidR="00A97BE2" w:rsidSect="00C63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DA4"/>
    <w:multiLevelType w:val="hybridMultilevel"/>
    <w:tmpl w:val="1CD223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25C4C"/>
    <w:multiLevelType w:val="hybridMultilevel"/>
    <w:tmpl w:val="35EE34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42BD"/>
    <w:multiLevelType w:val="hybridMultilevel"/>
    <w:tmpl w:val="979A91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3F1"/>
    <w:multiLevelType w:val="hybridMultilevel"/>
    <w:tmpl w:val="D25A6B9E"/>
    <w:lvl w:ilvl="0" w:tplc="40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">
    <w:nsid w:val="65D85E0B"/>
    <w:multiLevelType w:val="hybridMultilevel"/>
    <w:tmpl w:val="11F06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E0C60"/>
    <w:multiLevelType w:val="hybridMultilevel"/>
    <w:tmpl w:val="C47EB77A"/>
    <w:lvl w:ilvl="0" w:tplc="40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1"/>
    <w:rsid w:val="00000C8F"/>
    <w:rsid w:val="00001D6D"/>
    <w:rsid w:val="0001202F"/>
    <w:rsid w:val="00016FBE"/>
    <w:rsid w:val="00094002"/>
    <w:rsid w:val="000B5563"/>
    <w:rsid w:val="000B5A7A"/>
    <w:rsid w:val="00114250"/>
    <w:rsid w:val="00123CE9"/>
    <w:rsid w:val="00130CB9"/>
    <w:rsid w:val="00185D5F"/>
    <w:rsid w:val="00190E68"/>
    <w:rsid w:val="001930CE"/>
    <w:rsid w:val="00194A86"/>
    <w:rsid w:val="001A2765"/>
    <w:rsid w:val="001E7EFE"/>
    <w:rsid w:val="00254095"/>
    <w:rsid w:val="0025595E"/>
    <w:rsid w:val="002621DC"/>
    <w:rsid w:val="00287495"/>
    <w:rsid w:val="00304E38"/>
    <w:rsid w:val="00312C11"/>
    <w:rsid w:val="00331B04"/>
    <w:rsid w:val="00396B3F"/>
    <w:rsid w:val="003B3B19"/>
    <w:rsid w:val="00497654"/>
    <w:rsid w:val="004D24B4"/>
    <w:rsid w:val="004F184A"/>
    <w:rsid w:val="005135C5"/>
    <w:rsid w:val="005E1B08"/>
    <w:rsid w:val="005E4B8F"/>
    <w:rsid w:val="0064282E"/>
    <w:rsid w:val="0066559C"/>
    <w:rsid w:val="006B61D7"/>
    <w:rsid w:val="006F5F0E"/>
    <w:rsid w:val="00701582"/>
    <w:rsid w:val="00750B83"/>
    <w:rsid w:val="00757561"/>
    <w:rsid w:val="007613EC"/>
    <w:rsid w:val="007754FF"/>
    <w:rsid w:val="00783262"/>
    <w:rsid w:val="007B5314"/>
    <w:rsid w:val="007C5352"/>
    <w:rsid w:val="00815879"/>
    <w:rsid w:val="00841276"/>
    <w:rsid w:val="008E1497"/>
    <w:rsid w:val="0090042B"/>
    <w:rsid w:val="00905541"/>
    <w:rsid w:val="009409B8"/>
    <w:rsid w:val="00941D76"/>
    <w:rsid w:val="009E07D9"/>
    <w:rsid w:val="009E6C91"/>
    <w:rsid w:val="00A01EE3"/>
    <w:rsid w:val="00A22FFF"/>
    <w:rsid w:val="00A741BE"/>
    <w:rsid w:val="00AB262F"/>
    <w:rsid w:val="00B63971"/>
    <w:rsid w:val="00B96097"/>
    <w:rsid w:val="00BB5FB7"/>
    <w:rsid w:val="00C604E0"/>
    <w:rsid w:val="00C92A0E"/>
    <w:rsid w:val="00C95931"/>
    <w:rsid w:val="00CF7EAE"/>
    <w:rsid w:val="00D87A1D"/>
    <w:rsid w:val="00DE787F"/>
    <w:rsid w:val="00DF148C"/>
    <w:rsid w:val="00E36566"/>
    <w:rsid w:val="00E50F5E"/>
    <w:rsid w:val="00E631AA"/>
    <w:rsid w:val="00E861E9"/>
    <w:rsid w:val="00E90A55"/>
    <w:rsid w:val="00F4119F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7FDDCD-6A96-40FB-84B0-3DBAB4B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71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link w:val="NormalWebChar1"/>
    <w:uiPriority w:val="99"/>
    <w:rsid w:val="0025595E"/>
    <w:pPr>
      <w:spacing w:before="100" w:beforeAutospacing="1" w:after="100" w:afterAutospacing="1"/>
    </w:pPr>
    <w:rPr>
      <w:sz w:val="20"/>
      <w:szCs w:val="20"/>
    </w:rPr>
  </w:style>
  <w:style w:type="character" w:customStyle="1" w:styleId="NormalWebChar1">
    <w:name w:val="Normal (Web) Char1"/>
    <w:aliases w:val="Normal (Web) Char Char,Normal (Web) Char Char Char Char Char1,Normal (Web) Char Char Char Char Char Char,Normal (Web) Char Char Char1"/>
    <w:basedOn w:val="DefaultParagraphFont"/>
    <w:link w:val="wordsection1"/>
    <w:uiPriority w:val="99"/>
    <w:locked/>
    <w:rsid w:val="0025595E"/>
    <w:rPr>
      <w:rFonts w:ascii="Calibri" w:hAnsi="Calibri" w:cs="Calibri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B9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8F"/>
    <w:rPr>
      <w:rFonts w:ascii="Segoe U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358cc71b24407be_0.0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Narayanan</dc:creator>
  <cp:keywords/>
  <dc:description/>
  <cp:lastModifiedBy>Monika S. Handa</cp:lastModifiedBy>
  <cp:revision>3</cp:revision>
  <cp:lastPrinted>2019-06-28T06:14:00Z</cp:lastPrinted>
  <dcterms:created xsi:type="dcterms:W3CDTF">2021-01-18T10:00:00Z</dcterms:created>
  <dcterms:modified xsi:type="dcterms:W3CDTF">2021-01-18T10:01:00Z</dcterms:modified>
</cp:coreProperties>
</file>